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42F" w:rsidRPr="004777E0" w:rsidRDefault="0048292F" w:rsidP="0048292F">
      <w:pPr>
        <w:spacing w:before="33"/>
        <w:ind w:left="116"/>
        <w:jc w:val="center"/>
        <w:rPr>
          <w:rFonts w:ascii="Calibri Light" w:hAnsi="Calibri Light" w:cs="Calibri Light"/>
          <w:lang w:val="de-DE"/>
        </w:rPr>
      </w:pPr>
      <w:r w:rsidRPr="0048292F">
        <w:rPr>
          <w:rFonts w:ascii="Calibri Light" w:hAnsi="Calibri Light" w:cs="Calibri Light"/>
          <w:noProof/>
          <w:lang w:val="de-AT" w:eastAsia="de-AT"/>
        </w:rPr>
        <w:drawing>
          <wp:inline distT="0" distB="0" distL="0" distR="0">
            <wp:extent cx="3484287" cy="1218680"/>
            <wp:effectExtent l="0" t="0" r="1905" b="635"/>
            <wp:docPr id="4" name="Grafik 4" descr="C:\Users\Gerhard\Desktop\Susal Logo schwa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hard\Desktop\Susal Logo schwarz.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6598" cy="1226484"/>
                    </a:xfrm>
                    <a:prstGeom prst="rect">
                      <a:avLst/>
                    </a:prstGeom>
                    <a:noFill/>
                    <a:ln>
                      <a:noFill/>
                    </a:ln>
                  </pic:spPr>
                </pic:pic>
              </a:graphicData>
            </a:graphic>
          </wp:inline>
        </w:drawing>
      </w:r>
    </w:p>
    <w:p w:rsidR="00FD642F" w:rsidRDefault="0048292F" w:rsidP="0048292F">
      <w:pPr>
        <w:spacing w:before="33"/>
        <w:ind w:left="116"/>
        <w:jc w:val="center"/>
        <w:rPr>
          <w:rFonts w:ascii="Calibri Light" w:hAnsi="Calibri Light" w:cs="Calibri Light"/>
          <w:b/>
          <w:bCs/>
          <w:sz w:val="28"/>
          <w:szCs w:val="28"/>
          <w:lang w:val="de-DE"/>
        </w:rPr>
      </w:pPr>
      <w:r w:rsidRPr="0048292F">
        <w:rPr>
          <w:rFonts w:ascii="Calibri Light" w:hAnsi="Calibri Light" w:cs="Calibri Light"/>
          <w:b/>
          <w:bCs/>
          <w:noProof/>
          <w:sz w:val="28"/>
          <w:szCs w:val="28"/>
          <w:lang w:val="de-AT" w:eastAsia="de-AT"/>
        </w:rPr>
        <w:drawing>
          <wp:inline distT="0" distB="0" distL="0" distR="0">
            <wp:extent cx="2984740" cy="2666687"/>
            <wp:effectExtent l="0" t="0" r="6350" b="635"/>
            <wp:docPr id="5" name="Grafik 5" descr="C:\Users\Gerhard\Desktop\Susal PR Foto 2019 o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hard\Desktop\Susal PR Foto 2019 oSZ.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4146" cy="2675091"/>
                    </a:xfrm>
                    <a:prstGeom prst="rect">
                      <a:avLst/>
                    </a:prstGeom>
                    <a:noFill/>
                    <a:ln>
                      <a:noFill/>
                    </a:ln>
                  </pic:spPr>
                </pic:pic>
              </a:graphicData>
            </a:graphic>
          </wp:inline>
        </w:drawing>
      </w:r>
    </w:p>
    <w:p w:rsidR="00FD642F" w:rsidRPr="00F05131" w:rsidRDefault="00FD642F" w:rsidP="0048292F">
      <w:pPr>
        <w:spacing w:line="249" w:lineRule="auto"/>
        <w:ind w:right="208"/>
        <w:rPr>
          <w:rFonts w:ascii="Tahoma" w:hAnsi="Tahoma" w:cs="Tahoma"/>
          <w:sz w:val="22"/>
          <w:szCs w:val="22"/>
          <w:lang w:val="de-DE"/>
        </w:rPr>
      </w:pPr>
    </w:p>
    <w:p w:rsidR="00FD642F" w:rsidRPr="008901AB" w:rsidRDefault="00FD642F" w:rsidP="0048292F">
      <w:pPr>
        <w:spacing w:line="249" w:lineRule="auto"/>
        <w:ind w:left="116" w:right="208"/>
        <w:jc w:val="center"/>
        <w:rPr>
          <w:rFonts w:ascii="Century Gothic" w:hAnsi="Century Gothic" w:cs="Tahoma"/>
          <w:b/>
          <w:bCs/>
          <w:i/>
          <w:sz w:val="18"/>
          <w:szCs w:val="18"/>
          <w:lang w:val="de-DE"/>
        </w:rPr>
      </w:pPr>
      <w:r w:rsidRPr="008901AB">
        <w:rPr>
          <w:rFonts w:ascii="Century Gothic" w:hAnsi="Century Gothic" w:cs="Tahoma"/>
          <w:b/>
          <w:bCs/>
          <w:i/>
          <w:sz w:val="18"/>
          <w:szCs w:val="18"/>
          <w:lang w:val="de-DE"/>
        </w:rPr>
        <w:t>#</w:t>
      </w:r>
      <w:proofErr w:type="gramStart"/>
      <w:r w:rsidRPr="008901AB">
        <w:rPr>
          <w:rFonts w:ascii="Century Gothic" w:hAnsi="Century Gothic" w:cs="Tahoma"/>
          <w:b/>
          <w:bCs/>
          <w:i/>
          <w:sz w:val="18"/>
          <w:szCs w:val="18"/>
          <w:lang w:val="de-DE"/>
        </w:rPr>
        <w:t>heimatgewinnt  #</w:t>
      </w:r>
      <w:proofErr w:type="gramEnd"/>
      <w:r w:rsidRPr="008901AB">
        <w:rPr>
          <w:rFonts w:ascii="Century Gothic" w:hAnsi="Century Gothic" w:cs="Tahoma"/>
          <w:b/>
          <w:bCs/>
          <w:i/>
          <w:sz w:val="18"/>
          <w:szCs w:val="18"/>
          <w:lang w:val="de-DE"/>
        </w:rPr>
        <w:t xml:space="preserve">volksmusikbegeistert  #stimmwunder  #kraftvoll </w:t>
      </w:r>
      <w:r w:rsidR="00517AB3" w:rsidRPr="008901AB">
        <w:rPr>
          <w:rFonts w:ascii="Century Gothic" w:hAnsi="Century Gothic" w:cs="Tahoma"/>
          <w:b/>
          <w:bCs/>
          <w:i/>
          <w:sz w:val="18"/>
          <w:szCs w:val="18"/>
          <w:lang w:val="de-DE"/>
        </w:rPr>
        <w:t xml:space="preserve"> </w:t>
      </w:r>
      <w:r w:rsidR="00BE3660" w:rsidRPr="008901AB">
        <w:rPr>
          <w:rFonts w:ascii="Century Gothic" w:hAnsi="Century Gothic" w:cs="Tahoma"/>
          <w:b/>
          <w:bCs/>
          <w:i/>
          <w:sz w:val="18"/>
          <w:szCs w:val="18"/>
          <w:lang w:val="de-DE"/>
        </w:rPr>
        <w:t>#originalpartyhexe</w:t>
      </w:r>
    </w:p>
    <w:p w:rsidR="00FD642F" w:rsidRPr="008901AB" w:rsidRDefault="00FD642F" w:rsidP="0048292F">
      <w:pPr>
        <w:spacing w:line="249" w:lineRule="auto"/>
        <w:ind w:left="116" w:right="208"/>
        <w:jc w:val="center"/>
        <w:rPr>
          <w:rFonts w:ascii="Century Gothic" w:hAnsi="Century Gothic" w:cs="Tahoma"/>
          <w:sz w:val="6"/>
          <w:szCs w:val="6"/>
          <w:lang w:val="de-DE"/>
        </w:rPr>
      </w:pPr>
    </w:p>
    <w:p w:rsidR="0048292F" w:rsidRPr="00582D27" w:rsidRDefault="00FD642F" w:rsidP="0048292F">
      <w:pPr>
        <w:spacing w:line="249" w:lineRule="auto"/>
        <w:ind w:left="116" w:right="208"/>
        <w:jc w:val="center"/>
        <w:rPr>
          <w:rFonts w:ascii="Century Gothic" w:hAnsi="Century Gothic" w:cs="Tahoma"/>
          <w:sz w:val="16"/>
          <w:szCs w:val="16"/>
          <w:lang w:val="de-DE"/>
        </w:rPr>
      </w:pPr>
      <w:r w:rsidRPr="00582D27">
        <w:rPr>
          <w:rFonts w:ascii="Century Gothic" w:hAnsi="Century Gothic" w:cs="Tahoma"/>
          <w:sz w:val="16"/>
          <w:szCs w:val="16"/>
          <w:lang w:val="de-DE"/>
        </w:rPr>
        <w:t>Sie ist das neue Gesicht, die neue Stimme der volkstümlichen Partymusik:</w:t>
      </w:r>
    </w:p>
    <w:p w:rsidR="00FD642F" w:rsidRPr="00582D27" w:rsidRDefault="00FD642F" w:rsidP="0048292F">
      <w:pPr>
        <w:spacing w:line="249" w:lineRule="auto"/>
        <w:ind w:left="116" w:right="208"/>
        <w:jc w:val="center"/>
        <w:rPr>
          <w:rFonts w:ascii="Century Gothic" w:hAnsi="Century Gothic" w:cs="Tahoma"/>
          <w:b/>
          <w:bCs/>
          <w:sz w:val="16"/>
          <w:szCs w:val="16"/>
          <w:lang w:val="de-DE"/>
        </w:rPr>
      </w:pPr>
      <w:r w:rsidRPr="00582D27">
        <w:rPr>
          <w:rFonts w:ascii="Century Gothic" w:hAnsi="Century Gothic" w:cs="Tahoma"/>
          <w:b/>
          <w:bCs/>
          <w:sz w:val="16"/>
          <w:szCs w:val="16"/>
          <w:lang w:val="de-DE"/>
        </w:rPr>
        <w:t xml:space="preserve">SUSAL – </w:t>
      </w:r>
      <w:r w:rsidR="00BE3660" w:rsidRPr="00582D27">
        <w:rPr>
          <w:rFonts w:ascii="Century Gothic" w:hAnsi="Century Gothic" w:cs="Tahoma"/>
          <w:b/>
          <w:bCs/>
          <w:sz w:val="16"/>
          <w:szCs w:val="16"/>
          <w:lang w:val="de-DE"/>
        </w:rPr>
        <w:t>die Partyhexe. Die „ORIGINAL“ Partyhexe!</w:t>
      </w:r>
    </w:p>
    <w:p w:rsidR="00FD642F" w:rsidRPr="008901AB" w:rsidRDefault="00FD642F" w:rsidP="0048292F">
      <w:pPr>
        <w:spacing w:line="249" w:lineRule="auto"/>
        <w:ind w:left="116" w:right="208"/>
        <w:jc w:val="center"/>
        <w:rPr>
          <w:rFonts w:ascii="Century Gothic" w:hAnsi="Century Gothic" w:cs="Tahoma"/>
          <w:sz w:val="6"/>
          <w:szCs w:val="6"/>
          <w:lang w:val="de-DE"/>
        </w:rPr>
      </w:pPr>
    </w:p>
    <w:p w:rsidR="00FD642F" w:rsidRPr="00582D27" w:rsidRDefault="00BE3660" w:rsidP="0048292F">
      <w:pPr>
        <w:spacing w:line="249" w:lineRule="auto"/>
        <w:ind w:left="116" w:right="208"/>
        <w:jc w:val="center"/>
        <w:rPr>
          <w:rFonts w:ascii="Century Gothic" w:hAnsi="Century Gothic" w:cs="Tahoma"/>
          <w:sz w:val="16"/>
          <w:szCs w:val="16"/>
          <w:lang w:val="de-DE"/>
        </w:rPr>
      </w:pPr>
      <w:r w:rsidRPr="00582D27">
        <w:rPr>
          <w:rFonts w:ascii="Century Gothic" w:hAnsi="Century Gothic" w:cs="Tahoma"/>
          <w:sz w:val="16"/>
          <w:szCs w:val="16"/>
          <w:lang w:val="de-DE"/>
        </w:rPr>
        <w:t>Denn</w:t>
      </w:r>
      <w:r w:rsidR="00FD642F" w:rsidRPr="00582D27">
        <w:rPr>
          <w:rFonts w:ascii="Century Gothic" w:hAnsi="Century Gothic" w:cs="Tahoma"/>
          <w:sz w:val="16"/>
          <w:szCs w:val="16"/>
          <w:lang w:val="de-DE"/>
        </w:rPr>
        <w:t xml:space="preserve"> so neu in der Branche ist sie nicht. Als </w:t>
      </w:r>
      <w:r w:rsidR="00FD642F" w:rsidRPr="00582D27">
        <w:rPr>
          <w:rFonts w:ascii="Century Gothic" w:hAnsi="Century Gothic" w:cs="Tahoma"/>
          <w:b/>
          <w:bCs/>
          <w:sz w:val="16"/>
          <w:szCs w:val="16"/>
          <w:lang w:val="de-DE"/>
        </w:rPr>
        <w:t>Frontstimme</w:t>
      </w:r>
      <w:r w:rsidR="00FD642F" w:rsidRPr="00582D27">
        <w:rPr>
          <w:rFonts w:ascii="Century Gothic" w:hAnsi="Century Gothic" w:cs="Tahoma"/>
          <w:sz w:val="16"/>
          <w:szCs w:val="16"/>
          <w:lang w:val="de-DE"/>
        </w:rPr>
        <w:t xml:space="preserve"> </w:t>
      </w:r>
      <w:r w:rsidR="00FD642F" w:rsidRPr="00582D27">
        <w:rPr>
          <w:rFonts w:ascii="Century Gothic" w:hAnsi="Century Gothic" w:cs="Tahoma"/>
          <w:b/>
          <w:bCs/>
          <w:sz w:val="16"/>
          <w:szCs w:val="16"/>
          <w:lang w:val="de-DE"/>
        </w:rPr>
        <w:t>der Isartaler Hexen &amp; die Frau mit der Steirischen</w:t>
      </w:r>
      <w:r w:rsidR="00FD642F" w:rsidRPr="00582D27">
        <w:rPr>
          <w:rFonts w:ascii="Century Gothic" w:hAnsi="Century Gothic" w:cs="Tahoma"/>
          <w:sz w:val="16"/>
          <w:szCs w:val="16"/>
          <w:lang w:val="de-DE"/>
        </w:rPr>
        <w:t xml:space="preserve"> kennt man sie. Viele Jahre war sie zugkräftig mit dieser Formation auf allen großen Bühnen unterwegs. „Musikalische Frauenpower aus Bayern“ - die wohl erfolgreichste Damen-Band aller Zeiten! Wer kennt sie nicht, die Isartaler Hexen. 20 Jahre eine Größe</w:t>
      </w:r>
      <w:r w:rsidR="00517AB3" w:rsidRPr="00582D27">
        <w:rPr>
          <w:rFonts w:ascii="Century Gothic" w:hAnsi="Century Gothic" w:cs="Tahoma"/>
          <w:sz w:val="16"/>
          <w:szCs w:val="16"/>
          <w:lang w:val="de-DE"/>
        </w:rPr>
        <w:t xml:space="preserve"> und das</w:t>
      </w:r>
      <w:r w:rsidR="00FD642F" w:rsidRPr="00582D27">
        <w:rPr>
          <w:rFonts w:ascii="Century Gothic" w:hAnsi="Century Gothic" w:cs="Tahoma"/>
          <w:sz w:val="16"/>
          <w:szCs w:val="16"/>
          <w:lang w:val="de-DE"/>
        </w:rPr>
        <w:t xml:space="preserve"> auf den allergrößten Volksfesten in Deutschland, Österreich, der Schweiz, den Niederlanden, in Belgien, Polen, </w:t>
      </w:r>
      <w:proofErr w:type="spellStart"/>
      <w:r w:rsidR="00FD642F" w:rsidRPr="00582D27">
        <w:rPr>
          <w:rFonts w:ascii="Century Gothic" w:hAnsi="Century Gothic" w:cs="Tahoma"/>
          <w:sz w:val="16"/>
          <w:szCs w:val="16"/>
          <w:lang w:val="de-DE"/>
        </w:rPr>
        <w:t>uvm</w:t>
      </w:r>
      <w:proofErr w:type="spellEnd"/>
      <w:proofErr w:type="gramStart"/>
      <w:r w:rsidR="00FD642F" w:rsidRPr="00582D27">
        <w:rPr>
          <w:rFonts w:ascii="Century Gothic" w:hAnsi="Century Gothic" w:cs="Tahoma"/>
          <w:sz w:val="16"/>
          <w:szCs w:val="16"/>
          <w:lang w:val="de-DE"/>
        </w:rPr>
        <w:t xml:space="preserve">.  </w:t>
      </w:r>
      <w:proofErr w:type="gramEnd"/>
      <w:r w:rsidR="00FD642F" w:rsidRPr="00582D27">
        <w:rPr>
          <w:rFonts w:ascii="Century Gothic" w:hAnsi="Century Gothic" w:cs="Tahoma"/>
          <w:sz w:val="16"/>
          <w:szCs w:val="16"/>
          <w:lang w:val="de-DE"/>
        </w:rPr>
        <w:t>Begrüßt wurden die Hexen im TV von Karl Moik zum Musikantenstadl, später dann in Folge zu Gast bei Andy Borg. Auch am Sonntagmorgen flimmerten die Isartaler Hexen in die Wohnzimmer d</w:t>
      </w:r>
      <w:r w:rsidR="00582D27" w:rsidRPr="00582D27">
        <w:rPr>
          <w:rFonts w:ascii="Century Gothic" w:hAnsi="Century Gothic" w:cs="Tahoma"/>
          <w:sz w:val="16"/>
          <w:szCs w:val="16"/>
          <w:lang w:val="de-DE"/>
        </w:rPr>
        <w:t>er TV Zuschauer, wenn es hieß „i</w:t>
      </w:r>
      <w:r w:rsidR="00FD642F" w:rsidRPr="00582D27">
        <w:rPr>
          <w:rFonts w:ascii="Century Gothic" w:hAnsi="Century Gothic" w:cs="Tahoma"/>
          <w:sz w:val="16"/>
          <w:szCs w:val="16"/>
          <w:lang w:val="de-DE"/>
        </w:rPr>
        <w:t>mmer wieder Sonntags“ mit Stefan Mross und sie begeisterten ein Millionen Publikum.</w:t>
      </w:r>
    </w:p>
    <w:p w:rsidR="00FD642F" w:rsidRPr="00582D27" w:rsidRDefault="00FD642F" w:rsidP="0048292F">
      <w:pPr>
        <w:spacing w:line="249" w:lineRule="auto"/>
        <w:ind w:left="116" w:right="208"/>
        <w:jc w:val="center"/>
        <w:rPr>
          <w:rFonts w:ascii="Century Gothic" w:hAnsi="Century Gothic" w:cs="Tahoma"/>
          <w:sz w:val="6"/>
          <w:szCs w:val="6"/>
          <w:lang w:val="de-DE"/>
        </w:rPr>
      </w:pPr>
    </w:p>
    <w:p w:rsidR="00FD642F" w:rsidRPr="00582D27" w:rsidRDefault="00FD642F" w:rsidP="0048292F">
      <w:pPr>
        <w:spacing w:line="249" w:lineRule="auto"/>
        <w:ind w:left="116" w:right="208"/>
        <w:jc w:val="center"/>
        <w:rPr>
          <w:rFonts w:ascii="Century Gothic" w:hAnsi="Century Gothic" w:cs="Tahoma"/>
          <w:sz w:val="16"/>
          <w:szCs w:val="16"/>
          <w:lang w:val="de-DE"/>
        </w:rPr>
      </w:pPr>
      <w:r w:rsidRPr="00582D27">
        <w:rPr>
          <w:rFonts w:ascii="Century Gothic" w:hAnsi="Century Gothic" w:cs="Tahoma"/>
          <w:sz w:val="16"/>
          <w:szCs w:val="16"/>
          <w:lang w:val="de-DE"/>
        </w:rPr>
        <w:t xml:space="preserve">Nun, im November 2018, mussten die Damen leider „Abschied nehmen“. Die Isartaler Hexen lösten sich aus privaten Gründen in aller Freundschaft auf. Ein sehr tränenreicher Abschied, der aber zugleich für </w:t>
      </w:r>
      <w:r w:rsidRPr="00582D27">
        <w:rPr>
          <w:rFonts w:ascii="Century Gothic" w:hAnsi="Century Gothic" w:cs="Tahoma"/>
          <w:b/>
          <w:bCs/>
          <w:sz w:val="16"/>
          <w:szCs w:val="16"/>
          <w:lang w:val="de-DE"/>
        </w:rPr>
        <w:t>SUSAL</w:t>
      </w:r>
      <w:r w:rsidRPr="00582D27">
        <w:rPr>
          <w:rFonts w:ascii="Century Gothic" w:hAnsi="Century Gothic" w:cs="Tahoma"/>
          <w:sz w:val="16"/>
          <w:szCs w:val="16"/>
          <w:lang w:val="de-DE"/>
        </w:rPr>
        <w:t xml:space="preserve"> das Startsignal für ihren weiteren Weg bedeutet. Denn, </w:t>
      </w:r>
      <w:r w:rsidRPr="00582D27">
        <w:rPr>
          <w:rFonts w:ascii="Century Gothic" w:hAnsi="Century Gothic" w:cs="Tahoma"/>
          <w:b/>
          <w:bCs/>
          <w:sz w:val="16"/>
          <w:szCs w:val="16"/>
          <w:lang w:val="de-DE"/>
        </w:rPr>
        <w:t>SUSAL</w:t>
      </w:r>
      <w:r w:rsidRPr="00582D27">
        <w:rPr>
          <w:rFonts w:ascii="Century Gothic" w:hAnsi="Century Gothic" w:cs="Tahoma"/>
          <w:sz w:val="16"/>
          <w:szCs w:val="16"/>
          <w:lang w:val="de-DE"/>
        </w:rPr>
        <w:t xml:space="preserve"> bleibt den Fans der Isartaler Hexen und den Freunden der volkstümlichen Partymusik erhalten. Bereits im September 2018 war </w:t>
      </w:r>
      <w:r w:rsidRPr="00582D27">
        <w:rPr>
          <w:rFonts w:ascii="Century Gothic" w:hAnsi="Century Gothic" w:cs="Tahoma"/>
          <w:b/>
          <w:bCs/>
          <w:sz w:val="16"/>
          <w:szCs w:val="16"/>
          <w:lang w:val="de-DE"/>
        </w:rPr>
        <w:t>SUSAL</w:t>
      </w:r>
      <w:r w:rsidRPr="00582D27">
        <w:rPr>
          <w:rFonts w:ascii="Century Gothic" w:hAnsi="Century Gothic" w:cs="Tahoma"/>
          <w:sz w:val="16"/>
          <w:szCs w:val="16"/>
          <w:lang w:val="de-DE"/>
        </w:rPr>
        <w:t xml:space="preserve"> erstmalig als </w:t>
      </w:r>
      <w:proofErr w:type="spellStart"/>
      <w:r w:rsidRPr="00582D27">
        <w:rPr>
          <w:rFonts w:ascii="Century Gothic" w:hAnsi="Century Gothic" w:cs="Tahoma"/>
          <w:sz w:val="16"/>
          <w:szCs w:val="16"/>
          <w:lang w:val="de-DE"/>
        </w:rPr>
        <w:t>Soloact</w:t>
      </w:r>
      <w:proofErr w:type="spellEnd"/>
      <w:r w:rsidRPr="00582D27">
        <w:rPr>
          <w:rFonts w:ascii="Century Gothic" w:hAnsi="Century Gothic" w:cs="Tahoma"/>
          <w:sz w:val="16"/>
          <w:szCs w:val="16"/>
          <w:lang w:val="de-DE"/>
        </w:rPr>
        <w:t xml:space="preserve"> beim Kölner Oktoberfest live on </w:t>
      </w:r>
      <w:proofErr w:type="spellStart"/>
      <w:r w:rsidRPr="00582D27">
        <w:rPr>
          <w:rFonts w:ascii="Century Gothic" w:hAnsi="Century Gothic" w:cs="Tahoma"/>
          <w:sz w:val="16"/>
          <w:szCs w:val="16"/>
          <w:lang w:val="de-DE"/>
        </w:rPr>
        <w:t>stage</w:t>
      </w:r>
      <w:proofErr w:type="spellEnd"/>
      <w:r w:rsidRPr="00582D27">
        <w:rPr>
          <w:rFonts w:ascii="Century Gothic" w:hAnsi="Century Gothic" w:cs="Tahoma"/>
          <w:sz w:val="16"/>
          <w:szCs w:val="16"/>
          <w:lang w:val="de-DE"/>
        </w:rPr>
        <w:t xml:space="preserve"> und wurde großartig gefeiert!</w:t>
      </w:r>
    </w:p>
    <w:p w:rsidR="00FD642F" w:rsidRPr="00582D27" w:rsidRDefault="00FD642F" w:rsidP="009D025F">
      <w:pPr>
        <w:spacing w:line="249" w:lineRule="auto"/>
        <w:ind w:left="116" w:right="208"/>
        <w:rPr>
          <w:rFonts w:ascii="Century Gothic" w:hAnsi="Century Gothic" w:cs="Tahoma"/>
          <w:sz w:val="6"/>
          <w:szCs w:val="6"/>
          <w:lang w:val="de-DE"/>
        </w:rPr>
      </w:pPr>
    </w:p>
    <w:p w:rsidR="00582D27" w:rsidRPr="00582D27" w:rsidRDefault="00FD642F" w:rsidP="00582D27">
      <w:pPr>
        <w:spacing w:line="249" w:lineRule="auto"/>
        <w:ind w:left="116" w:right="208"/>
        <w:jc w:val="center"/>
        <w:rPr>
          <w:rFonts w:ascii="Century Gothic" w:hAnsi="Century Gothic" w:cs="Tahoma"/>
          <w:sz w:val="16"/>
          <w:szCs w:val="16"/>
          <w:lang w:val="de-DE"/>
        </w:rPr>
      </w:pPr>
      <w:r w:rsidRPr="00582D27">
        <w:rPr>
          <w:rFonts w:ascii="Century Gothic" w:hAnsi="Century Gothic" w:cs="Tahoma"/>
          <w:sz w:val="16"/>
          <w:szCs w:val="16"/>
          <w:lang w:val="de-DE"/>
        </w:rPr>
        <w:t xml:space="preserve">Ab 2019 </w:t>
      </w:r>
      <w:r w:rsidRPr="00582D27">
        <w:rPr>
          <w:rFonts w:ascii="Century Gothic" w:hAnsi="Century Gothic" w:cs="Tahoma"/>
          <w:i/>
          <w:iCs/>
          <w:sz w:val="16"/>
          <w:szCs w:val="16"/>
          <w:lang w:val="de-DE"/>
        </w:rPr>
        <w:t>-</w:t>
      </w:r>
      <w:r w:rsidR="0048292F" w:rsidRPr="00582D27">
        <w:rPr>
          <w:rFonts w:ascii="Century Gothic" w:hAnsi="Century Gothic" w:cs="Tahoma"/>
          <w:i/>
          <w:iCs/>
          <w:sz w:val="16"/>
          <w:szCs w:val="16"/>
          <w:lang w:val="de-DE"/>
        </w:rPr>
        <w:t xml:space="preserve"> </w:t>
      </w:r>
      <w:r w:rsidRPr="00582D27">
        <w:rPr>
          <w:rFonts w:ascii="Century Gothic" w:hAnsi="Century Gothic" w:cs="Tahoma"/>
          <w:i/>
          <w:iCs/>
          <w:sz w:val="16"/>
          <w:szCs w:val="16"/>
          <w:lang w:val="de-DE"/>
        </w:rPr>
        <w:t>nun offiziell</w:t>
      </w:r>
      <w:r w:rsidR="0048292F" w:rsidRPr="00582D27">
        <w:rPr>
          <w:rFonts w:ascii="Century Gothic" w:hAnsi="Century Gothic" w:cs="Tahoma"/>
          <w:i/>
          <w:iCs/>
          <w:sz w:val="16"/>
          <w:szCs w:val="16"/>
          <w:lang w:val="de-DE"/>
        </w:rPr>
        <w:t xml:space="preserve"> </w:t>
      </w:r>
      <w:r w:rsidRPr="00582D27">
        <w:rPr>
          <w:rFonts w:ascii="Century Gothic" w:hAnsi="Century Gothic" w:cs="Tahoma"/>
          <w:i/>
          <w:iCs/>
          <w:sz w:val="16"/>
          <w:szCs w:val="16"/>
          <w:lang w:val="de-DE"/>
        </w:rPr>
        <w:t>-</w:t>
      </w:r>
      <w:r w:rsidR="0048292F" w:rsidRPr="00582D27">
        <w:rPr>
          <w:rFonts w:ascii="Century Gothic" w:hAnsi="Century Gothic" w:cs="Tahoma"/>
          <w:i/>
          <w:iCs/>
          <w:sz w:val="16"/>
          <w:szCs w:val="16"/>
          <w:lang w:val="de-DE"/>
        </w:rPr>
        <w:t xml:space="preserve"> </w:t>
      </w:r>
      <w:r w:rsidRPr="00582D27">
        <w:rPr>
          <w:rFonts w:ascii="Century Gothic" w:hAnsi="Century Gothic" w:cs="Tahoma"/>
          <w:sz w:val="16"/>
          <w:szCs w:val="16"/>
          <w:lang w:val="de-DE"/>
        </w:rPr>
        <w:t xml:space="preserve">gibt es </w:t>
      </w:r>
      <w:r w:rsidRPr="00582D27">
        <w:rPr>
          <w:rFonts w:ascii="Century Gothic" w:hAnsi="Century Gothic" w:cs="Tahoma"/>
          <w:b/>
          <w:bCs/>
          <w:sz w:val="16"/>
          <w:szCs w:val="16"/>
          <w:lang w:val="de-DE"/>
        </w:rPr>
        <w:t>SUSAL</w:t>
      </w:r>
      <w:r w:rsidR="0048292F" w:rsidRPr="00582D27">
        <w:rPr>
          <w:rFonts w:ascii="Century Gothic" w:hAnsi="Century Gothic" w:cs="Tahoma"/>
          <w:sz w:val="16"/>
          <w:szCs w:val="16"/>
          <w:lang w:val="de-DE"/>
        </w:rPr>
        <w:t xml:space="preserve"> solo.</w:t>
      </w:r>
      <w:r w:rsidR="00582D27" w:rsidRPr="00582D27">
        <w:rPr>
          <w:rFonts w:ascii="Century Gothic" w:hAnsi="Century Gothic" w:cs="Tahoma"/>
          <w:sz w:val="16"/>
          <w:szCs w:val="16"/>
          <w:lang w:val="de-DE"/>
        </w:rPr>
        <w:t xml:space="preserve"> </w:t>
      </w:r>
      <w:r w:rsidR="00582D27" w:rsidRPr="00582D27">
        <w:rPr>
          <w:rFonts w:ascii="Century Gothic" w:hAnsi="Century Gothic" w:cs="Tahoma"/>
          <w:sz w:val="16"/>
          <w:szCs w:val="16"/>
          <w:lang w:val="de-DE"/>
        </w:rPr>
        <w:t xml:space="preserve">Die </w:t>
      </w:r>
      <w:proofErr w:type="gramStart"/>
      <w:r w:rsidR="00582D27" w:rsidRPr="00582D27">
        <w:rPr>
          <w:rFonts w:ascii="Century Gothic" w:hAnsi="Century Gothic" w:cs="Tahoma"/>
          <w:sz w:val="16"/>
          <w:szCs w:val="16"/>
          <w:lang w:val="de-DE"/>
        </w:rPr>
        <w:t>original</w:t>
      </w:r>
      <w:proofErr w:type="gramEnd"/>
      <w:r w:rsidR="00582D27" w:rsidRPr="00582D27">
        <w:rPr>
          <w:rFonts w:ascii="Century Gothic" w:hAnsi="Century Gothic" w:cs="Tahoma"/>
          <w:sz w:val="16"/>
          <w:szCs w:val="16"/>
          <w:lang w:val="de-DE"/>
        </w:rPr>
        <w:t xml:space="preserve"> Partyhexe fliegt musikalisch auf </w:t>
      </w:r>
      <w:proofErr w:type="spellStart"/>
      <w:r w:rsidR="00582D27" w:rsidRPr="00582D27">
        <w:rPr>
          <w:rFonts w:ascii="Century Gothic" w:hAnsi="Century Gothic" w:cs="Tahoma"/>
          <w:sz w:val="16"/>
          <w:szCs w:val="16"/>
          <w:lang w:val="de-DE"/>
        </w:rPr>
        <w:t>Solokurs</w:t>
      </w:r>
      <w:proofErr w:type="spellEnd"/>
      <w:r w:rsidR="00582D27" w:rsidRPr="00582D27">
        <w:rPr>
          <w:rFonts w:ascii="Century Gothic" w:hAnsi="Century Gothic" w:cs="Tahoma"/>
          <w:sz w:val="16"/>
          <w:szCs w:val="16"/>
          <w:lang w:val="de-DE"/>
        </w:rPr>
        <w:t>.</w:t>
      </w:r>
    </w:p>
    <w:p w:rsidR="00FD642F" w:rsidRPr="008901AB" w:rsidRDefault="00FD642F" w:rsidP="00582D27">
      <w:pPr>
        <w:spacing w:line="249" w:lineRule="auto"/>
        <w:ind w:right="208"/>
        <w:rPr>
          <w:rFonts w:ascii="Century Gothic" w:hAnsi="Century Gothic" w:cs="Tahoma"/>
          <w:b/>
          <w:bCs/>
          <w:sz w:val="6"/>
          <w:szCs w:val="6"/>
          <w:lang w:val="de-DE"/>
        </w:rPr>
      </w:pPr>
    </w:p>
    <w:p w:rsidR="00517AB3" w:rsidRPr="00582D27" w:rsidRDefault="00FD642F" w:rsidP="00582D27">
      <w:pPr>
        <w:spacing w:line="249" w:lineRule="auto"/>
        <w:ind w:left="116" w:right="208"/>
        <w:jc w:val="center"/>
        <w:rPr>
          <w:rFonts w:ascii="Century Gothic" w:hAnsi="Century Gothic" w:cs="Tahoma"/>
          <w:sz w:val="16"/>
          <w:szCs w:val="16"/>
          <w:lang w:val="de-DE"/>
        </w:rPr>
      </w:pPr>
      <w:r w:rsidRPr="00582D27">
        <w:rPr>
          <w:rFonts w:ascii="Century Gothic" w:hAnsi="Century Gothic" w:cs="Tahoma"/>
          <w:b/>
          <w:bCs/>
          <w:sz w:val="16"/>
          <w:szCs w:val="16"/>
          <w:lang w:val="de-DE"/>
        </w:rPr>
        <w:t>SUSAL</w:t>
      </w:r>
      <w:r w:rsidRPr="00582D27">
        <w:rPr>
          <w:rFonts w:ascii="Century Gothic" w:hAnsi="Century Gothic" w:cs="Tahoma"/>
          <w:sz w:val="16"/>
          <w:szCs w:val="16"/>
          <w:lang w:val="de-DE"/>
        </w:rPr>
        <w:t>, das bayrische Madl, mit der Wahlheimat Austria – naturverbunden, echt, sympathisch chaotisch. Sie liebt ihr Bayern, sie liebt Österreich, sie liebt die Berge, Natur und Traditionen und sie spricht Dialekt und singt mit einer grandios starken Stimme.</w:t>
      </w:r>
    </w:p>
    <w:p w:rsidR="00517AB3" w:rsidRPr="00582D27" w:rsidRDefault="00517AB3" w:rsidP="00582D27">
      <w:pPr>
        <w:spacing w:line="244" w:lineRule="auto"/>
        <w:ind w:left="116" w:right="208"/>
        <w:jc w:val="center"/>
        <w:rPr>
          <w:rFonts w:ascii="Century Gothic" w:hAnsi="Century Gothic" w:cs="Tahoma"/>
          <w:sz w:val="16"/>
          <w:szCs w:val="16"/>
          <w:lang w:val="de-DE"/>
        </w:rPr>
      </w:pPr>
      <w:r w:rsidRPr="00582D27">
        <w:rPr>
          <w:rFonts w:ascii="Century Gothic" w:hAnsi="Century Gothic" w:cs="Tahoma"/>
          <w:i/>
          <w:sz w:val="16"/>
          <w:szCs w:val="16"/>
          <w:lang w:val="de-DE"/>
        </w:rPr>
        <w:t xml:space="preserve">I fühl mi in Bayern und Österreich </w:t>
      </w:r>
      <w:proofErr w:type="spellStart"/>
      <w:r w:rsidRPr="00582D27">
        <w:rPr>
          <w:rFonts w:ascii="Century Gothic" w:hAnsi="Century Gothic" w:cs="Tahoma"/>
          <w:i/>
          <w:sz w:val="16"/>
          <w:szCs w:val="16"/>
          <w:lang w:val="de-DE"/>
        </w:rPr>
        <w:t>dahoam</w:t>
      </w:r>
      <w:proofErr w:type="spellEnd"/>
      <w:r w:rsidRPr="00582D27">
        <w:rPr>
          <w:rFonts w:ascii="Century Gothic" w:hAnsi="Century Gothic" w:cs="Tahoma"/>
          <w:i/>
          <w:sz w:val="16"/>
          <w:szCs w:val="16"/>
          <w:lang w:val="de-DE"/>
        </w:rPr>
        <w:t xml:space="preserve"> (i bin a BAZI = Bayern </w:t>
      </w:r>
      <w:proofErr w:type="spellStart"/>
      <w:r w:rsidRPr="00582D27">
        <w:rPr>
          <w:rFonts w:ascii="Century Gothic" w:hAnsi="Century Gothic" w:cs="Tahoma"/>
          <w:i/>
          <w:sz w:val="16"/>
          <w:szCs w:val="16"/>
          <w:lang w:val="de-DE"/>
        </w:rPr>
        <w:t>Zillertall</w:t>
      </w:r>
      <w:proofErr w:type="spellEnd"/>
      <w:proofErr w:type="gramStart"/>
      <w:r w:rsidRPr="00582D27">
        <w:rPr>
          <w:rFonts w:ascii="Century Gothic" w:hAnsi="Century Gothic" w:cs="Tahoma"/>
          <w:i/>
          <w:sz w:val="16"/>
          <w:szCs w:val="16"/>
          <w:lang w:val="de-DE"/>
        </w:rPr>
        <w:t>)  und</w:t>
      </w:r>
      <w:proofErr w:type="gramEnd"/>
      <w:r w:rsidRPr="00582D27">
        <w:rPr>
          <w:rFonts w:ascii="Century Gothic" w:hAnsi="Century Gothic" w:cs="Tahoma"/>
          <w:i/>
          <w:sz w:val="16"/>
          <w:szCs w:val="16"/>
          <w:lang w:val="de-DE"/>
        </w:rPr>
        <w:t xml:space="preserve"> des soll a so </w:t>
      </w:r>
      <w:proofErr w:type="spellStart"/>
      <w:r w:rsidRPr="00582D27">
        <w:rPr>
          <w:rFonts w:ascii="Century Gothic" w:hAnsi="Century Gothic" w:cs="Tahoma"/>
          <w:i/>
          <w:sz w:val="16"/>
          <w:szCs w:val="16"/>
          <w:lang w:val="de-DE"/>
        </w:rPr>
        <w:t>bleim</w:t>
      </w:r>
      <w:proofErr w:type="spellEnd"/>
      <w:r w:rsidRPr="00582D27">
        <w:rPr>
          <w:rFonts w:ascii="Century Gothic" w:hAnsi="Century Gothic" w:cs="Tahoma"/>
          <w:i/>
          <w:sz w:val="16"/>
          <w:szCs w:val="16"/>
          <w:lang w:val="de-DE"/>
        </w:rPr>
        <w:t>“</w:t>
      </w:r>
      <w:r w:rsidRPr="00582D27">
        <w:rPr>
          <w:rFonts w:ascii="Century Gothic" w:hAnsi="Century Gothic" w:cs="Tahoma"/>
          <w:sz w:val="16"/>
          <w:szCs w:val="16"/>
          <w:lang w:val="de-DE"/>
        </w:rPr>
        <w:t xml:space="preserve"> , sagt sie. </w:t>
      </w:r>
      <w:r w:rsidRPr="00582D27">
        <w:rPr>
          <w:rFonts w:ascii="Century Gothic" w:hAnsi="Century Gothic" w:cs="Tahoma"/>
          <w:i/>
          <w:sz w:val="16"/>
          <w:szCs w:val="16"/>
          <w:lang w:val="de-DE"/>
        </w:rPr>
        <w:t xml:space="preserve">„Länderübergreifend, völkerverbindend, </w:t>
      </w:r>
      <w:proofErr w:type="spellStart"/>
      <w:r w:rsidRPr="00582D27">
        <w:rPr>
          <w:rFonts w:ascii="Century Gothic" w:hAnsi="Century Gothic" w:cs="Tahoma"/>
          <w:i/>
          <w:sz w:val="16"/>
          <w:szCs w:val="16"/>
          <w:lang w:val="de-DE"/>
        </w:rPr>
        <w:t>dahoam</w:t>
      </w:r>
      <w:proofErr w:type="spellEnd"/>
      <w:r w:rsidRPr="00582D27">
        <w:rPr>
          <w:rFonts w:ascii="Century Gothic" w:hAnsi="Century Gothic" w:cs="Tahoma"/>
          <w:i/>
          <w:sz w:val="16"/>
          <w:szCs w:val="16"/>
          <w:lang w:val="de-DE"/>
        </w:rPr>
        <w:t xml:space="preserve"> </w:t>
      </w:r>
      <w:proofErr w:type="spellStart"/>
      <w:r w:rsidRPr="00582D27">
        <w:rPr>
          <w:rFonts w:ascii="Century Gothic" w:hAnsi="Century Gothic" w:cs="Tahoma"/>
          <w:i/>
          <w:sz w:val="16"/>
          <w:szCs w:val="16"/>
          <w:lang w:val="de-DE"/>
        </w:rPr>
        <w:t>is</w:t>
      </w:r>
      <w:proofErr w:type="spellEnd"/>
      <w:r w:rsidRPr="00582D27">
        <w:rPr>
          <w:rFonts w:ascii="Century Gothic" w:hAnsi="Century Gothic" w:cs="Tahoma"/>
          <w:i/>
          <w:sz w:val="16"/>
          <w:szCs w:val="16"/>
          <w:lang w:val="de-DE"/>
        </w:rPr>
        <w:t xml:space="preserve"> wo </w:t>
      </w:r>
      <w:proofErr w:type="spellStart"/>
      <w:r w:rsidRPr="00582D27">
        <w:rPr>
          <w:rFonts w:ascii="Century Gothic" w:hAnsi="Century Gothic" w:cs="Tahoma"/>
          <w:i/>
          <w:sz w:val="16"/>
          <w:szCs w:val="16"/>
          <w:lang w:val="de-DE"/>
        </w:rPr>
        <w:t>ma</w:t>
      </w:r>
      <w:proofErr w:type="spellEnd"/>
      <w:r w:rsidRPr="00582D27">
        <w:rPr>
          <w:rFonts w:ascii="Century Gothic" w:hAnsi="Century Gothic" w:cs="Tahoma"/>
          <w:i/>
          <w:sz w:val="16"/>
          <w:szCs w:val="16"/>
          <w:lang w:val="de-DE"/>
        </w:rPr>
        <w:t xml:space="preserve"> sich wohl fühlt, wo´s </w:t>
      </w:r>
      <w:proofErr w:type="spellStart"/>
      <w:r w:rsidRPr="00582D27">
        <w:rPr>
          <w:rFonts w:ascii="Century Gothic" w:hAnsi="Century Gothic" w:cs="Tahoma"/>
          <w:i/>
          <w:sz w:val="16"/>
          <w:szCs w:val="16"/>
          <w:lang w:val="de-DE"/>
        </w:rPr>
        <w:t>schee</w:t>
      </w:r>
      <w:proofErr w:type="spellEnd"/>
      <w:r w:rsidRPr="00582D27">
        <w:rPr>
          <w:rFonts w:ascii="Century Gothic" w:hAnsi="Century Gothic" w:cs="Tahoma"/>
          <w:i/>
          <w:sz w:val="16"/>
          <w:szCs w:val="16"/>
          <w:lang w:val="de-DE"/>
        </w:rPr>
        <w:t xml:space="preserve"> </w:t>
      </w:r>
      <w:proofErr w:type="spellStart"/>
      <w:r w:rsidRPr="00582D27">
        <w:rPr>
          <w:rFonts w:ascii="Century Gothic" w:hAnsi="Century Gothic" w:cs="Tahoma"/>
          <w:i/>
          <w:sz w:val="16"/>
          <w:szCs w:val="16"/>
          <w:lang w:val="de-DE"/>
        </w:rPr>
        <w:t>is</w:t>
      </w:r>
      <w:proofErr w:type="spellEnd"/>
      <w:r w:rsidRPr="00582D27">
        <w:rPr>
          <w:rFonts w:ascii="Century Gothic" w:hAnsi="Century Gothic" w:cs="Tahoma"/>
          <w:i/>
          <w:sz w:val="16"/>
          <w:szCs w:val="16"/>
          <w:lang w:val="de-DE"/>
        </w:rPr>
        <w:t xml:space="preserve">. Der Himmel </w:t>
      </w:r>
      <w:proofErr w:type="spellStart"/>
      <w:r w:rsidRPr="00582D27">
        <w:rPr>
          <w:rFonts w:ascii="Century Gothic" w:hAnsi="Century Gothic" w:cs="Tahoma"/>
          <w:i/>
          <w:sz w:val="16"/>
          <w:szCs w:val="16"/>
          <w:lang w:val="de-DE"/>
        </w:rPr>
        <w:t>is</w:t>
      </w:r>
      <w:proofErr w:type="spellEnd"/>
      <w:r w:rsidRPr="00582D27">
        <w:rPr>
          <w:rFonts w:ascii="Century Gothic" w:hAnsi="Century Gothic" w:cs="Tahoma"/>
          <w:i/>
          <w:sz w:val="16"/>
          <w:szCs w:val="16"/>
          <w:lang w:val="de-DE"/>
        </w:rPr>
        <w:t xml:space="preserve"> doch für alle der Gleiche - des taugt </w:t>
      </w:r>
      <w:proofErr w:type="spellStart"/>
      <w:r w:rsidRPr="00582D27">
        <w:rPr>
          <w:rFonts w:ascii="Century Gothic" w:hAnsi="Century Gothic" w:cs="Tahoma"/>
          <w:i/>
          <w:sz w:val="16"/>
          <w:szCs w:val="16"/>
          <w:lang w:val="de-DE"/>
        </w:rPr>
        <w:t>ma</w:t>
      </w:r>
      <w:proofErr w:type="spellEnd"/>
      <w:r w:rsidRPr="00582D27">
        <w:rPr>
          <w:rFonts w:ascii="Century Gothic" w:hAnsi="Century Gothic" w:cs="Tahoma"/>
          <w:i/>
          <w:sz w:val="16"/>
          <w:szCs w:val="16"/>
          <w:lang w:val="de-DE"/>
        </w:rPr>
        <w:t xml:space="preserve">“, </w:t>
      </w:r>
      <w:r w:rsidRPr="00582D27">
        <w:rPr>
          <w:rFonts w:ascii="Century Gothic" w:hAnsi="Century Gothic" w:cs="Tahoma"/>
          <w:sz w:val="16"/>
          <w:szCs w:val="16"/>
          <w:lang w:val="de-DE"/>
        </w:rPr>
        <w:t>spricht sie weiter.</w:t>
      </w:r>
    </w:p>
    <w:p w:rsidR="00FD642F" w:rsidRPr="00582D27" w:rsidRDefault="00FD642F" w:rsidP="00582D27">
      <w:pPr>
        <w:spacing w:line="249" w:lineRule="auto"/>
        <w:ind w:right="208"/>
        <w:jc w:val="center"/>
        <w:rPr>
          <w:rFonts w:ascii="Century Gothic" w:hAnsi="Century Gothic" w:cs="Tahoma"/>
          <w:sz w:val="6"/>
          <w:szCs w:val="6"/>
          <w:lang w:val="de-DE"/>
        </w:rPr>
      </w:pPr>
    </w:p>
    <w:p w:rsidR="00FD642F" w:rsidRPr="00582D27" w:rsidRDefault="00FD642F" w:rsidP="00582D27">
      <w:pPr>
        <w:spacing w:line="249" w:lineRule="auto"/>
        <w:ind w:left="116" w:right="208"/>
        <w:jc w:val="center"/>
        <w:rPr>
          <w:rFonts w:ascii="Century Gothic" w:hAnsi="Century Gothic" w:cs="Tahoma"/>
          <w:sz w:val="16"/>
          <w:szCs w:val="16"/>
          <w:lang w:val="de-DE"/>
        </w:rPr>
      </w:pPr>
      <w:r w:rsidRPr="00582D27">
        <w:rPr>
          <w:rFonts w:ascii="Century Gothic" w:hAnsi="Century Gothic" w:cs="Tahoma"/>
          <w:sz w:val="16"/>
          <w:szCs w:val="16"/>
          <w:lang w:val="de-DE"/>
        </w:rPr>
        <w:t>Verwurzelt in Bayern, eng verbunden mit ihrer Familie, geht sie noch heute dort zur Weihnachtszeit oder zu besonderen Anlässen, gemeinsam mit ihren Eltern, mit ursprünglicher Stubenmusik auf Tour. In den Wintermonaten reißt sie hingegen in Österreich die Après-Ski-Hütten ab. Volle Power Stimmung – sie bringt den Après-Ski zum Brennen und dreht die Hütten auf links.</w:t>
      </w:r>
    </w:p>
    <w:p w:rsidR="00FD642F" w:rsidRPr="00582D27" w:rsidRDefault="00FD642F" w:rsidP="00582D27">
      <w:pPr>
        <w:spacing w:line="249" w:lineRule="auto"/>
        <w:ind w:left="116" w:right="208"/>
        <w:jc w:val="center"/>
        <w:rPr>
          <w:rFonts w:ascii="Century Gothic" w:hAnsi="Century Gothic" w:cs="Tahoma"/>
          <w:sz w:val="6"/>
          <w:szCs w:val="6"/>
          <w:lang w:val="de-DE"/>
        </w:rPr>
      </w:pPr>
    </w:p>
    <w:p w:rsidR="00FD642F" w:rsidRPr="00582D27" w:rsidRDefault="00FD642F" w:rsidP="00582D27">
      <w:pPr>
        <w:spacing w:line="249" w:lineRule="auto"/>
        <w:ind w:left="116" w:right="208"/>
        <w:jc w:val="center"/>
        <w:rPr>
          <w:rFonts w:ascii="Century Gothic" w:hAnsi="Century Gothic" w:cs="Tahoma"/>
          <w:sz w:val="16"/>
          <w:szCs w:val="16"/>
          <w:lang w:val="de-DE"/>
        </w:rPr>
      </w:pPr>
      <w:r w:rsidRPr="00582D27">
        <w:rPr>
          <w:rFonts w:ascii="Century Gothic" w:hAnsi="Century Gothic" w:cs="Tahoma"/>
          <w:sz w:val="16"/>
          <w:szCs w:val="16"/>
          <w:lang w:val="de-DE"/>
        </w:rPr>
        <w:t>Und nun, ab 2019 startet Sie in Ihre Solo-Karriere im SUSAL-ISARTALER-HEXEN-STYLE!</w:t>
      </w:r>
    </w:p>
    <w:p w:rsidR="00FD642F" w:rsidRPr="00582D27" w:rsidRDefault="00FD642F" w:rsidP="00582D27">
      <w:pPr>
        <w:spacing w:line="249" w:lineRule="auto"/>
        <w:ind w:left="116" w:right="208"/>
        <w:jc w:val="center"/>
        <w:rPr>
          <w:rFonts w:ascii="Century Gothic" w:hAnsi="Century Gothic" w:cs="Tahoma"/>
          <w:sz w:val="6"/>
          <w:szCs w:val="6"/>
          <w:lang w:val="de-DE"/>
        </w:rPr>
      </w:pPr>
    </w:p>
    <w:p w:rsidR="00FD642F" w:rsidRPr="00582D27" w:rsidRDefault="00FD642F" w:rsidP="00582D27">
      <w:pPr>
        <w:spacing w:line="249" w:lineRule="auto"/>
        <w:ind w:left="116" w:right="208"/>
        <w:jc w:val="center"/>
        <w:rPr>
          <w:rFonts w:ascii="Century Gothic" w:hAnsi="Century Gothic" w:cs="Tahoma"/>
          <w:sz w:val="16"/>
          <w:szCs w:val="16"/>
          <w:lang w:val="de-DE"/>
        </w:rPr>
      </w:pPr>
      <w:r w:rsidRPr="00582D27">
        <w:rPr>
          <w:rFonts w:ascii="Century Gothic" w:hAnsi="Century Gothic" w:cs="Tahoma"/>
          <w:sz w:val="16"/>
          <w:szCs w:val="16"/>
          <w:lang w:val="de-DE"/>
        </w:rPr>
        <w:t>Voller Vorfreude, voller Tatendrang und mit „</w:t>
      </w:r>
      <w:proofErr w:type="spellStart"/>
      <w:r w:rsidRPr="00582D27">
        <w:rPr>
          <w:rFonts w:ascii="Century Gothic" w:hAnsi="Century Gothic" w:cs="Tahoma"/>
          <w:sz w:val="16"/>
          <w:szCs w:val="16"/>
          <w:lang w:val="de-DE"/>
        </w:rPr>
        <w:t>hofbauer</w:t>
      </w:r>
      <w:proofErr w:type="spellEnd"/>
      <w:r w:rsidRPr="00582D27">
        <w:rPr>
          <w:rFonts w:ascii="Century Gothic" w:hAnsi="Century Gothic" w:cs="Tahoma"/>
          <w:sz w:val="16"/>
          <w:szCs w:val="16"/>
          <w:lang w:val="de-DE"/>
        </w:rPr>
        <w:t xml:space="preserve"> </w:t>
      </w:r>
      <w:proofErr w:type="spellStart"/>
      <w:r w:rsidRPr="00582D27">
        <w:rPr>
          <w:rFonts w:ascii="Century Gothic" w:hAnsi="Century Gothic" w:cs="Tahoma"/>
          <w:sz w:val="16"/>
          <w:szCs w:val="16"/>
          <w:lang w:val="de-DE"/>
        </w:rPr>
        <w:t>music</w:t>
      </w:r>
      <w:proofErr w:type="spellEnd"/>
      <w:r w:rsidRPr="00582D27">
        <w:rPr>
          <w:rFonts w:ascii="Century Gothic" w:hAnsi="Century Gothic" w:cs="Tahoma"/>
          <w:sz w:val="16"/>
          <w:szCs w:val="16"/>
          <w:lang w:val="de-DE"/>
        </w:rPr>
        <w:t>“ als Partner, stehen jetzt Studioarbeiten, Shootings, Pressetermine an. Erste Titel sind finalisiert, große Volksfeste bereits verbucht.</w:t>
      </w:r>
    </w:p>
    <w:p w:rsidR="00FD642F" w:rsidRPr="00582D27" w:rsidRDefault="00FD642F" w:rsidP="00582D27">
      <w:pPr>
        <w:spacing w:line="249" w:lineRule="auto"/>
        <w:ind w:left="116" w:right="208"/>
        <w:jc w:val="center"/>
        <w:rPr>
          <w:rFonts w:ascii="Century Gothic" w:hAnsi="Century Gothic" w:cs="Tahoma"/>
          <w:sz w:val="6"/>
          <w:szCs w:val="6"/>
          <w:lang w:val="de-DE"/>
        </w:rPr>
      </w:pPr>
    </w:p>
    <w:p w:rsidR="00582D27" w:rsidRDefault="00FD642F" w:rsidP="00582D27">
      <w:pPr>
        <w:spacing w:line="249" w:lineRule="auto"/>
        <w:ind w:left="116" w:right="208"/>
        <w:jc w:val="center"/>
        <w:rPr>
          <w:rFonts w:ascii="Century Gothic" w:hAnsi="Century Gothic" w:cs="Tahoma"/>
          <w:sz w:val="16"/>
          <w:szCs w:val="16"/>
          <w:lang w:val="de-DE"/>
        </w:rPr>
      </w:pPr>
      <w:r w:rsidRPr="00582D27">
        <w:rPr>
          <w:rFonts w:ascii="Century Gothic" w:hAnsi="Century Gothic" w:cs="Tahoma"/>
          <w:sz w:val="16"/>
          <w:szCs w:val="16"/>
          <w:lang w:val="de-DE"/>
        </w:rPr>
        <w:t xml:space="preserve">Das Solo-live-Programm von </w:t>
      </w:r>
      <w:r w:rsidRPr="00582D27">
        <w:rPr>
          <w:rFonts w:ascii="Century Gothic" w:hAnsi="Century Gothic" w:cs="Tahoma"/>
          <w:b/>
          <w:bCs/>
          <w:sz w:val="16"/>
          <w:szCs w:val="16"/>
          <w:lang w:val="de-DE"/>
        </w:rPr>
        <w:t>„SUSAL – die Partyhexe“</w:t>
      </w:r>
      <w:r w:rsidRPr="00582D27">
        <w:rPr>
          <w:rFonts w:ascii="Century Gothic" w:hAnsi="Century Gothic" w:cs="Tahoma"/>
          <w:sz w:val="16"/>
          <w:szCs w:val="16"/>
          <w:lang w:val="de-DE"/>
        </w:rPr>
        <w:t xml:space="preserve"> wird so vielseitig sein, wie man es auch von den Isartaler Hexen kennt. Ein Coverprogramm aus den Top-Charts/Kulttitel, gepaart mit eigenen brandneuen Partysongs aber auch Balladen, mit denen s</w:t>
      </w:r>
      <w:r w:rsidR="00517AB3" w:rsidRPr="00582D27">
        <w:rPr>
          <w:rFonts w:ascii="Century Gothic" w:hAnsi="Century Gothic" w:cs="Tahoma"/>
          <w:sz w:val="16"/>
          <w:szCs w:val="16"/>
          <w:lang w:val="de-DE"/>
        </w:rPr>
        <w:t>ie garantiert Gänsehaut erzeugen wird</w:t>
      </w:r>
      <w:proofErr w:type="gramStart"/>
      <w:r w:rsidR="00517AB3" w:rsidRPr="00582D27">
        <w:rPr>
          <w:rFonts w:ascii="Century Gothic" w:hAnsi="Century Gothic" w:cs="Tahoma"/>
          <w:sz w:val="16"/>
          <w:szCs w:val="16"/>
          <w:lang w:val="de-DE"/>
        </w:rPr>
        <w:t>.</w:t>
      </w:r>
      <w:r w:rsidR="00582D27" w:rsidRPr="00582D27">
        <w:rPr>
          <w:rFonts w:ascii="Century Gothic" w:hAnsi="Century Gothic" w:cs="Tahoma"/>
          <w:sz w:val="16"/>
          <w:szCs w:val="16"/>
          <w:lang w:val="de-DE"/>
        </w:rPr>
        <w:t xml:space="preserve"> </w:t>
      </w:r>
      <w:r w:rsidR="00582D27">
        <w:rPr>
          <w:rFonts w:ascii="Century Gothic" w:hAnsi="Century Gothic" w:cs="Tahoma"/>
          <w:sz w:val="16"/>
          <w:szCs w:val="16"/>
          <w:lang w:val="de-DE"/>
        </w:rPr>
        <w:t xml:space="preserve">     </w:t>
      </w:r>
      <w:proofErr w:type="gramEnd"/>
      <w:r w:rsidR="00582D27" w:rsidRPr="00582D27">
        <w:rPr>
          <w:rFonts w:ascii="Century Gothic" w:hAnsi="Century Gothic" w:cs="Tahoma"/>
          <w:sz w:val="16"/>
          <w:szCs w:val="16"/>
          <w:lang w:val="de-DE"/>
        </w:rPr>
        <w:t>….. „</w:t>
      </w:r>
      <w:proofErr w:type="gramStart"/>
      <w:r w:rsidR="00582D27" w:rsidRPr="00582D27">
        <w:rPr>
          <w:rFonts w:ascii="Century Gothic" w:hAnsi="Century Gothic" w:cs="Tahoma"/>
          <w:sz w:val="16"/>
          <w:szCs w:val="16"/>
          <w:lang w:val="de-DE"/>
        </w:rPr>
        <w:t>man</w:t>
      </w:r>
      <w:proofErr w:type="gramEnd"/>
      <w:r w:rsidR="00582D27" w:rsidRPr="00582D27">
        <w:rPr>
          <w:rFonts w:ascii="Century Gothic" w:hAnsi="Century Gothic" w:cs="Tahoma"/>
          <w:sz w:val="16"/>
          <w:szCs w:val="16"/>
          <w:lang w:val="de-DE"/>
        </w:rPr>
        <w:t xml:space="preserve"> darf gespannt sein“!</w:t>
      </w:r>
    </w:p>
    <w:p w:rsidR="00FD642F" w:rsidRPr="00582D27" w:rsidRDefault="00712A86" w:rsidP="00582D27">
      <w:pPr>
        <w:spacing w:line="249" w:lineRule="auto"/>
        <w:ind w:left="116" w:right="208"/>
        <w:rPr>
          <w:rFonts w:ascii="Century Gothic" w:hAnsi="Century Gothic" w:cs="Tahoma"/>
          <w:sz w:val="16"/>
          <w:szCs w:val="16"/>
          <w:lang w:val="de-DE"/>
        </w:rPr>
      </w:pPr>
      <w:r w:rsidRPr="00582D27">
        <w:rPr>
          <w:rFonts w:ascii="Century Gothic" w:hAnsi="Century Gothic"/>
          <w:noProof/>
          <w:sz w:val="14"/>
          <w:szCs w:val="14"/>
          <w:lang w:val="de-AT" w:eastAsia="de-AT"/>
        </w:rPr>
        <w:drawing>
          <wp:anchor distT="0" distB="0" distL="114300" distR="114300" simplePos="0" relativeHeight="251660288" behindDoc="0" locked="0" layoutInCell="1" allowOverlap="1">
            <wp:simplePos x="0" y="0"/>
            <wp:positionH relativeFrom="column">
              <wp:posOffset>-107950</wp:posOffset>
            </wp:positionH>
            <wp:positionV relativeFrom="paragraph">
              <wp:posOffset>142875</wp:posOffset>
            </wp:positionV>
            <wp:extent cx="914400" cy="67310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673100"/>
                    </a:xfrm>
                    <a:prstGeom prst="rect">
                      <a:avLst/>
                    </a:prstGeom>
                    <a:noFill/>
                  </pic:spPr>
                </pic:pic>
              </a:graphicData>
            </a:graphic>
            <wp14:sizeRelH relativeFrom="page">
              <wp14:pctWidth>0</wp14:pctWidth>
            </wp14:sizeRelH>
            <wp14:sizeRelV relativeFrom="page">
              <wp14:pctHeight>0</wp14:pctHeight>
            </wp14:sizeRelV>
          </wp:anchor>
        </w:drawing>
      </w:r>
    </w:p>
    <w:p w:rsidR="00FD642F" w:rsidRPr="00582D27" w:rsidRDefault="00FD642F" w:rsidP="008F436C">
      <w:pPr>
        <w:spacing w:before="1" w:line="280" w:lineRule="exact"/>
        <w:ind w:left="142"/>
        <w:rPr>
          <w:rFonts w:ascii="Century Gothic" w:hAnsi="Century Gothic" w:cs="Calibri Light"/>
          <w:sz w:val="14"/>
          <w:szCs w:val="14"/>
          <w:lang w:val="de-DE"/>
        </w:rPr>
      </w:pPr>
    </w:p>
    <w:p w:rsidR="00FD642F" w:rsidRPr="00582D27" w:rsidRDefault="00FD642F" w:rsidP="008F436C">
      <w:pPr>
        <w:spacing w:before="1" w:line="280" w:lineRule="exact"/>
        <w:ind w:left="142"/>
        <w:rPr>
          <w:rFonts w:ascii="Century Gothic" w:hAnsi="Century Gothic" w:cs="Calibri Light"/>
          <w:sz w:val="14"/>
          <w:szCs w:val="14"/>
          <w:lang w:val="de-DE"/>
        </w:rPr>
      </w:pPr>
    </w:p>
    <w:p w:rsidR="00FD642F" w:rsidRDefault="00FD642F" w:rsidP="008F436C">
      <w:pPr>
        <w:spacing w:before="1" w:line="280" w:lineRule="exact"/>
        <w:ind w:left="142"/>
        <w:rPr>
          <w:rFonts w:ascii="Century Gothic" w:hAnsi="Century Gothic" w:cs="Calibri Light"/>
          <w:sz w:val="14"/>
          <w:szCs w:val="14"/>
          <w:lang w:val="de-DE"/>
        </w:rPr>
      </w:pPr>
    </w:p>
    <w:p w:rsidR="008901AB" w:rsidRPr="00582D27" w:rsidRDefault="008901AB" w:rsidP="008F436C">
      <w:pPr>
        <w:spacing w:before="1" w:line="280" w:lineRule="exact"/>
        <w:ind w:left="142"/>
        <w:rPr>
          <w:rFonts w:ascii="Century Gothic" w:hAnsi="Century Gothic" w:cs="Calibri Light"/>
          <w:sz w:val="14"/>
          <w:szCs w:val="14"/>
          <w:lang w:val="de-DE"/>
        </w:rPr>
      </w:pPr>
    </w:p>
    <w:p w:rsidR="004375D7" w:rsidRDefault="00FD642F" w:rsidP="004375D7">
      <w:pPr>
        <w:rPr>
          <w:rFonts w:ascii="Tahoma" w:hAnsi="Tahoma" w:cs="Tahoma"/>
          <w:b/>
          <w:bCs/>
          <w:color w:val="4F81BD"/>
          <w:lang w:val="de-DE"/>
        </w:rPr>
      </w:pPr>
      <w:r w:rsidRPr="00582D27">
        <w:rPr>
          <w:rFonts w:ascii="Century Gothic" w:hAnsi="Century Gothic" w:cs="Tahoma"/>
          <w:sz w:val="14"/>
          <w:szCs w:val="14"/>
          <w:lang w:val="de-DE"/>
        </w:rPr>
        <w:t>Bei Abdruck Namennennung: Sonja Bruch</w:t>
      </w:r>
      <w:r w:rsidR="008901AB">
        <w:rPr>
          <w:rFonts w:ascii="Century Gothic" w:hAnsi="Century Gothic" w:cs="Tahoma"/>
          <w:sz w:val="14"/>
          <w:szCs w:val="14"/>
          <w:lang w:val="de-DE"/>
        </w:rPr>
        <w:t xml:space="preserve"> für „</w:t>
      </w:r>
      <w:proofErr w:type="spellStart"/>
      <w:r w:rsidR="008901AB">
        <w:rPr>
          <w:rFonts w:ascii="Century Gothic" w:hAnsi="Century Gothic" w:cs="Tahoma"/>
          <w:sz w:val="14"/>
          <w:szCs w:val="14"/>
          <w:lang w:val="de-DE"/>
        </w:rPr>
        <w:t>hofbauer</w:t>
      </w:r>
      <w:proofErr w:type="spellEnd"/>
      <w:r w:rsidR="008901AB">
        <w:rPr>
          <w:rFonts w:ascii="Century Gothic" w:hAnsi="Century Gothic" w:cs="Tahoma"/>
          <w:sz w:val="14"/>
          <w:szCs w:val="14"/>
          <w:lang w:val="de-DE"/>
        </w:rPr>
        <w:t xml:space="preserve"> </w:t>
      </w:r>
      <w:proofErr w:type="spellStart"/>
      <w:r w:rsidR="008901AB">
        <w:rPr>
          <w:rFonts w:ascii="Century Gothic" w:hAnsi="Century Gothic" w:cs="Tahoma"/>
          <w:sz w:val="14"/>
          <w:szCs w:val="14"/>
          <w:lang w:val="de-DE"/>
        </w:rPr>
        <w:t>music</w:t>
      </w:r>
      <w:proofErr w:type="spellEnd"/>
      <w:r w:rsidR="008901AB">
        <w:rPr>
          <w:rFonts w:ascii="Century Gothic" w:hAnsi="Century Gothic" w:cs="Tahoma"/>
          <w:sz w:val="14"/>
          <w:szCs w:val="14"/>
          <w:lang w:val="de-DE"/>
        </w:rPr>
        <w:t xml:space="preserve">“ – </w:t>
      </w:r>
      <w:bookmarkStart w:id="0" w:name="_GoBack"/>
      <w:bookmarkEnd w:id="0"/>
      <w:r w:rsidR="008901AB" w:rsidRPr="004375D7">
        <w:rPr>
          <w:rFonts w:ascii="Century Gothic" w:hAnsi="Century Gothic" w:cs="Tahoma"/>
          <w:sz w:val="14"/>
          <w:szCs w:val="14"/>
          <w:lang w:val="de-DE"/>
        </w:rPr>
        <w:fldChar w:fldCharType="begin"/>
      </w:r>
      <w:r w:rsidR="008901AB" w:rsidRPr="004375D7">
        <w:rPr>
          <w:rFonts w:ascii="Century Gothic" w:hAnsi="Century Gothic" w:cs="Tahoma"/>
          <w:sz w:val="14"/>
          <w:szCs w:val="14"/>
          <w:lang w:val="de-DE"/>
        </w:rPr>
        <w:instrText xml:space="preserve"> HYPERLINK "mailto:sb@hofbauermusic.com" </w:instrText>
      </w:r>
      <w:r w:rsidR="008901AB" w:rsidRPr="004375D7">
        <w:rPr>
          <w:rFonts w:ascii="Century Gothic" w:hAnsi="Century Gothic" w:cs="Tahoma"/>
          <w:sz w:val="14"/>
          <w:szCs w:val="14"/>
          <w:lang w:val="de-DE"/>
        </w:rPr>
        <w:fldChar w:fldCharType="separate"/>
      </w:r>
      <w:r w:rsidR="008901AB" w:rsidRPr="004375D7">
        <w:rPr>
          <w:rStyle w:val="Hyperlink"/>
          <w:rFonts w:ascii="Century Gothic" w:hAnsi="Century Gothic" w:cs="Tahoma"/>
          <w:sz w:val="14"/>
          <w:szCs w:val="14"/>
          <w:lang w:val="de-DE"/>
        </w:rPr>
        <w:t>sb@hofbauermusic.com</w:t>
      </w:r>
      <w:r w:rsidR="008901AB" w:rsidRPr="004375D7">
        <w:rPr>
          <w:rFonts w:ascii="Century Gothic" w:hAnsi="Century Gothic" w:cs="Tahoma"/>
          <w:sz w:val="14"/>
          <w:szCs w:val="14"/>
          <w:lang w:val="de-DE"/>
        </w:rPr>
        <w:fldChar w:fldCharType="end"/>
      </w:r>
      <w:r w:rsidR="008901AB" w:rsidRPr="004375D7">
        <w:rPr>
          <w:rFonts w:ascii="Century Gothic" w:hAnsi="Century Gothic" w:cs="Tahoma"/>
          <w:sz w:val="14"/>
          <w:szCs w:val="14"/>
          <w:lang w:val="de-DE"/>
        </w:rPr>
        <w:t xml:space="preserve"> </w:t>
      </w:r>
      <w:r w:rsidR="004375D7" w:rsidRPr="004375D7">
        <w:rPr>
          <w:rFonts w:ascii="Century Gothic" w:hAnsi="Century Gothic" w:cs="Tahoma"/>
          <w:sz w:val="14"/>
          <w:szCs w:val="14"/>
          <w:lang w:val="de-DE"/>
        </w:rPr>
        <w:t xml:space="preserve"> </w:t>
      </w:r>
      <w:r w:rsidR="004375D7">
        <w:rPr>
          <w:rFonts w:ascii="Century Gothic" w:hAnsi="Century Gothic" w:cs="Tahoma"/>
          <w:color w:val="17365D" w:themeColor="text2" w:themeShade="BF"/>
          <w:sz w:val="14"/>
          <w:szCs w:val="14"/>
          <w:lang w:val="de-DE"/>
        </w:rPr>
        <w:t xml:space="preserve">* </w:t>
      </w:r>
      <w:r w:rsidR="004375D7" w:rsidRPr="004375D7">
        <w:rPr>
          <w:rFonts w:ascii="Century Gothic" w:hAnsi="Century Gothic" w:cs="Tahoma"/>
          <w:sz w:val="14"/>
          <w:szCs w:val="14"/>
          <w:lang w:val="de-DE"/>
        </w:rPr>
        <w:t xml:space="preserve"> </w:t>
      </w:r>
      <w:hyperlink r:id="rId8" w:history="1">
        <w:r w:rsidR="004375D7" w:rsidRPr="004375D7">
          <w:rPr>
            <w:rStyle w:val="Hyperlink"/>
            <w:rFonts w:ascii="Century Gothic" w:hAnsi="Century Gothic" w:cs="Tahoma"/>
            <w:bCs/>
            <w:sz w:val="14"/>
            <w:szCs w:val="14"/>
            <w:lang w:val="de-DE"/>
          </w:rPr>
          <w:t>www.susal.eu</w:t>
        </w:r>
      </w:hyperlink>
    </w:p>
    <w:p w:rsidR="00582D27" w:rsidRPr="00582D27" w:rsidRDefault="00582D27" w:rsidP="008901AB">
      <w:pPr>
        <w:spacing w:before="1" w:line="280" w:lineRule="exact"/>
        <w:ind w:left="142"/>
        <w:rPr>
          <w:rFonts w:ascii="Century Gothic" w:hAnsi="Century Gothic" w:cs="Tahoma"/>
          <w:sz w:val="14"/>
          <w:szCs w:val="14"/>
          <w:lang w:val="de-DE"/>
        </w:rPr>
      </w:pPr>
    </w:p>
    <w:sectPr w:rsidR="00582D27" w:rsidRPr="00582D27" w:rsidSect="00ED0046">
      <w:pgSz w:w="11920" w:h="16840"/>
      <w:pgMar w:top="1040" w:right="148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9662D0"/>
    <w:multiLevelType w:val="multilevel"/>
    <w:tmpl w:val="0286262C"/>
    <w:lvl w:ilvl="0">
      <w:start w:val="1"/>
      <w:numFmt w:val="decimal"/>
      <w:pStyle w:val="berschrift1"/>
      <w:lvlText w:val="%1."/>
      <w:lvlJc w:val="left"/>
      <w:pPr>
        <w:tabs>
          <w:tab w:val="num" w:pos="720"/>
        </w:tabs>
        <w:ind w:left="720" w:hanging="720"/>
      </w:pPr>
    </w:lvl>
    <w:lvl w:ilvl="1">
      <w:start w:val="1"/>
      <w:numFmt w:val="decimal"/>
      <w:pStyle w:val="berschrift2"/>
      <w:lvlText w:val="%2."/>
      <w:lvlJc w:val="left"/>
      <w:pPr>
        <w:tabs>
          <w:tab w:val="num" w:pos="1440"/>
        </w:tabs>
        <w:ind w:left="1440" w:hanging="720"/>
      </w:pPr>
    </w:lvl>
    <w:lvl w:ilvl="2">
      <w:start w:val="1"/>
      <w:numFmt w:val="decimal"/>
      <w:pStyle w:val="berschrift3"/>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pStyle w:val="berschrift5"/>
      <w:lvlText w:val="%5."/>
      <w:lvlJc w:val="left"/>
      <w:pPr>
        <w:tabs>
          <w:tab w:val="num" w:pos="3600"/>
        </w:tabs>
        <w:ind w:left="3600" w:hanging="720"/>
      </w:pPr>
    </w:lvl>
    <w:lvl w:ilvl="5">
      <w:start w:val="1"/>
      <w:numFmt w:val="decimal"/>
      <w:pStyle w:val="berschrift6"/>
      <w:lvlText w:val="%6."/>
      <w:lvlJc w:val="left"/>
      <w:pPr>
        <w:tabs>
          <w:tab w:val="num" w:pos="4320"/>
        </w:tabs>
        <w:ind w:left="4320" w:hanging="720"/>
      </w:pPr>
    </w:lvl>
    <w:lvl w:ilvl="6">
      <w:start w:val="1"/>
      <w:numFmt w:val="decimal"/>
      <w:pStyle w:val="berschrift7"/>
      <w:lvlText w:val="%7."/>
      <w:lvlJc w:val="left"/>
      <w:pPr>
        <w:tabs>
          <w:tab w:val="num" w:pos="5040"/>
        </w:tabs>
        <w:ind w:left="5040" w:hanging="720"/>
      </w:pPr>
    </w:lvl>
    <w:lvl w:ilvl="7">
      <w:start w:val="1"/>
      <w:numFmt w:val="decimal"/>
      <w:pStyle w:val="berschrift8"/>
      <w:lvlText w:val="%8."/>
      <w:lvlJc w:val="left"/>
      <w:pPr>
        <w:tabs>
          <w:tab w:val="num" w:pos="5760"/>
        </w:tabs>
        <w:ind w:left="5760" w:hanging="720"/>
      </w:pPr>
    </w:lvl>
    <w:lvl w:ilvl="8">
      <w:start w:val="1"/>
      <w:numFmt w:val="decimal"/>
      <w:pStyle w:val="berschrift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08"/>
  <w:hyphenationZone w:val="425"/>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5CA"/>
    <w:rsid w:val="00020EF9"/>
    <w:rsid w:val="00077051"/>
    <w:rsid w:val="000C66C7"/>
    <w:rsid w:val="001455F7"/>
    <w:rsid w:val="0017387A"/>
    <w:rsid w:val="001848A8"/>
    <w:rsid w:val="002257A6"/>
    <w:rsid w:val="00274A54"/>
    <w:rsid w:val="002B459B"/>
    <w:rsid w:val="00364656"/>
    <w:rsid w:val="00367AD2"/>
    <w:rsid w:val="003E270E"/>
    <w:rsid w:val="004375D7"/>
    <w:rsid w:val="004777E0"/>
    <w:rsid w:val="0048292F"/>
    <w:rsid w:val="00487690"/>
    <w:rsid w:val="004A3BA1"/>
    <w:rsid w:val="004B5DB3"/>
    <w:rsid w:val="00517AB3"/>
    <w:rsid w:val="0055559F"/>
    <w:rsid w:val="00565A4F"/>
    <w:rsid w:val="00581138"/>
    <w:rsid w:val="00582D27"/>
    <w:rsid w:val="005B05CA"/>
    <w:rsid w:val="006077A4"/>
    <w:rsid w:val="00712A86"/>
    <w:rsid w:val="00746054"/>
    <w:rsid w:val="007D5123"/>
    <w:rsid w:val="008901AB"/>
    <w:rsid w:val="008F436C"/>
    <w:rsid w:val="009D025F"/>
    <w:rsid w:val="00A4603F"/>
    <w:rsid w:val="00AF2CFB"/>
    <w:rsid w:val="00B03DFF"/>
    <w:rsid w:val="00B4329E"/>
    <w:rsid w:val="00B45C8D"/>
    <w:rsid w:val="00BE3660"/>
    <w:rsid w:val="00C57666"/>
    <w:rsid w:val="00DC4DE9"/>
    <w:rsid w:val="00DE7271"/>
    <w:rsid w:val="00EA64F4"/>
    <w:rsid w:val="00EB67CF"/>
    <w:rsid w:val="00ED0046"/>
    <w:rsid w:val="00F05131"/>
    <w:rsid w:val="00F20A81"/>
    <w:rsid w:val="00F97E2F"/>
    <w:rsid w:val="00FC5307"/>
    <w:rsid w:val="00FD642F"/>
    <w:rsid w:val="00FF0E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CDE275F-AA18-4951-ABA3-3783E0C7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0"/>
      <w:szCs w:val="20"/>
      <w:lang w:val="en-US" w:eastAsia="en-US"/>
    </w:rPr>
  </w:style>
  <w:style w:type="paragraph" w:styleId="berschrift1">
    <w:name w:val="heading 1"/>
    <w:basedOn w:val="Standard"/>
    <w:next w:val="Standard"/>
    <w:link w:val="berschrift1Zchn"/>
    <w:uiPriority w:val="99"/>
    <w:qFormat/>
    <w:pPr>
      <w:keepNext/>
      <w:numPr>
        <w:numId w:val="1"/>
      </w:numPr>
      <w:spacing w:before="240" w:after="60"/>
      <w:outlineLvl w:val="0"/>
    </w:pPr>
    <w:rPr>
      <w:rFonts w:ascii="Cambria" w:hAnsi="Cambria" w:cs="Cambria"/>
      <w:b/>
      <w:bCs/>
      <w:kern w:val="32"/>
      <w:sz w:val="32"/>
      <w:szCs w:val="32"/>
    </w:rPr>
  </w:style>
  <w:style w:type="paragraph" w:styleId="berschrift2">
    <w:name w:val="heading 2"/>
    <w:basedOn w:val="Standard"/>
    <w:next w:val="Standard"/>
    <w:link w:val="berschrift2Zchn"/>
    <w:uiPriority w:val="99"/>
    <w:qFormat/>
    <w:pPr>
      <w:keepNext/>
      <w:numPr>
        <w:ilvl w:val="1"/>
        <w:numId w:val="1"/>
      </w:numPr>
      <w:spacing w:before="240" w:after="60"/>
      <w:outlineLvl w:val="1"/>
    </w:pPr>
    <w:rPr>
      <w:rFonts w:ascii="Cambria" w:hAnsi="Cambria" w:cs="Cambria"/>
      <w:b/>
      <w:bCs/>
      <w:i/>
      <w:iCs/>
      <w:sz w:val="28"/>
      <w:szCs w:val="28"/>
    </w:rPr>
  </w:style>
  <w:style w:type="paragraph" w:styleId="berschrift3">
    <w:name w:val="heading 3"/>
    <w:basedOn w:val="Standard"/>
    <w:next w:val="Standard"/>
    <w:link w:val="berschrift3Zchn"/>
    <w:uiPriority w:val="99"/>
    <w:qFormat/>
    <w:pPr>
      <w:keepNext/>
      <w:numPr>
        <w:ilvl w:val="2"/>
        <w:numId w:val="1"/>
      </w:numPr>
      <w:spacing w:before="240" w:after="60"/>
      <w:outlineLvl w:val="2"/>
    </w:pPr>
    <w:rPr>
      <w:rFonts w:ascii="Cambria" w:hAnsi="Cambria" w:cs="Cambria"/>
      <w:b/>
      <w:bCs/>
      <w:sz w:val="26"/>
      <w:szCs w:val="26"/>
    </w:rPr>
  </w:style>
  <w:style w:type="paragraph" w:styleId="berschrift4">
    <w:name w:val="heading 4"/>
    <w:basedOn w:val="Standard"/>
    <w:next w:val="Standard"/>
    <w:link w:val="berschrift4Zchn"/>
    <w:uiPriority w:val="99"/>
    <w:qFormat/>
    <w:pPr>
      <w:keepNext/>
      <w:numPr>
        <w:ilvl w:val="3"/>
        <w:numId w:val="1"/>
      </w:numPr>
      <w:spacing w:before="240" w:after="60"/>
      <w:outlineLvl w:val="3"/>
    </w:pPr>
    <w:rPr>
      <w:rFonts w:ascii="Calibri" w:hAnsi="Calibri" w:cs="Calibri"/>
      <w:b/>
      <w:bCs/>
      <w:sz w:val="28"/>
      <w:szCs w:val="28"/>
    </w:rPr>
  </w:style>
  <w:style w:type="paragraph" w:styleId="berschrift5">
    <w:name w:val="heading 5"/>
    <w:basedOn w:val="Standard"/>
    <w:next w:val="Standard"/>
    <w:link w:val="berschrift5Zchn"/>
    <w:uiPriority w:val="99"/>
    <w:qFormat/>
    <w:pPr>
      <w:numPr>
        <w:ilvl w:val="4"/>
        <w:numId w:val="1"/>
      </w:numPr>
      <w:spacing w:before="240" w:after="60"/>
      <w:outlineLvl w:val="4"/>
    </w:pPr>
    <w:rPr>
      <w:rFonts w:ascii="Calibri" w:hAnsi="Calibri" w:cs="Calibri"/>
      <w:b/>
      <w:bCs/>
      <w:i/>
      <w:iCs/>
      <w:sz w:val="26"/>
      <w:szCs w:val="26"/>
    </w:rPr>
  </w:style>
  <w:style w:type="paragraph" w:styleId="berschrift6">
    <w:name w:val="heading 6"/>
    <w:basedOn w:val="Standard"/>
    <w:next w:val="Standard"/>
    <w:link w:val="berschrift6Zchn"/>
    <w:uiPriority w:val="99"/>
    <w:qFormat/>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pPr>
      <w:numPr>
        <w:ilvl w:val="6"/>
        <w:numId w:val="1"/>
      </w:numPr>
      <w:spacing w:before="240" w:after="60"/>
      <w:outlineLvl w:val="6"/>
    </w:pPr>
    <w:rPr>
      <w:rFonts w:ascii="Calibri" w:hAnsi="Calibri" w:cs="Calibri"/>
      <w:sz w:val="24"/>
      <w:szCs w:val="24"/>
    </w:rPr>
  </w:style>
  <w:style w:type="paragraph" w:styleId="berschrift8">
    <w:name w:val="heading 8"/>
    <w:basedOn w:val="Standard"/>
    <w:next w:val="Standard"/>
    <w:link w:val="berschrift8Zchn"/>
    <w:uiPriority w:val="99"/>
    <w:qFormat/>
    <w:pPr>
      <w:numPr>
        <w:ilvl w:val="7"/>
        <w:numId w:val="1"/>
      </w:numPr>
      <w:spacing w:before="240" w:after="60"/>
      <w:outlineLvl w:val="7"/>
    </w:pPr>
    <w:rPr>
      <w:rFonts w:ascii="Calibri" w:hAnsi="Calibri" w:cs="Calibri"/>
      <w:i/>
      <w:iCs/>
      <w:sz w:val="24"/>
      <w:szCs w:val="24"/>
    </w:rPr>
  </w:style>
  <w:style w:type="paragraph" w:styleId="berschrift9">
    <w:name w:val="heading 9"/>
    <w:basedOn w:val="Standard"/>
    <w:next w:val="Standard"/>
    <w:link w:val="berschrift9Zchn"/>
    <w:uiPriority w:val="99"/>
    <w:qFormat/>
    <w:pPr>
      <w:numPr>
        <w:ilvl w:val="8"/>
        <w:numId w:val="1"/>
      </w:numPr>
      <w:spacing w:before="240" w:after="60"/>
      <w:outlineLvl w:val="8"/>
    </w:pPr>
    <w:rPr>
      <w:rFonts w:ascii="Cambria" w:hAnsi="Cambria" w:cs="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Pr>
      <w:rFonts w:ascii="Cambria" w:hAnsi="Cambria" w:cs="Cambria"/>
      <w:b/>
      <w:bCs/>
      <w:kern w:val="32"/>
      <w:sz w:val="32"/>
      <w:szCs w:val="32"/>
    </w:rPr>
  </w:style>
  <w:style w:type="character" w:customStyle="1" w:styleId="berschrift2Zchn">
    <w:name w:val="Überschrift 2 Zchn"/>
    <w:basedOn w:val="Absatz-Standardschriftart"/>
    <w:link w:val="berschrift2"/>
    <w:uiPriority w:val="99"/>
    <w:semiHidden/>
    <w:rPr>
      <w:rFonts w:ascii="Cambria" w:hAnsi="Cambria" w:cs="Cambria"/>
      <w:b/>
      <w:bCs/>
      <w:i/>
      <w:iCs/>
      <w:sz w:val="28"/>
      <w:szCs w:val="28"/>
    </w:rPr>
  </w:style>
  <w:style w:type="character" w:customStyle="1" w:styleId="berschrift3Zchn">
    <w:name w:val="Überschrift 3 Zchn"/>
    <w:basedOn w:val="Absatz-Standardschriftart"/>
    <w:link w:val="berschrift3"/>
    <w:uiPriority w:val="99"/>
    <w:semiHidden/>
    <w:rPr>
      <w:rFonts w:ascii="Cambria" w:hAnsi="Cambria" w:cs="Cambria"/>
      <w:b/>
      <w:bCs/>
      <w:sz w:val="26"/>
      <w:szCs w:val="26"/>
    </w:rPr>
  </w:style>
  <w:style w:type="character" w:customStyle="1" w:styleId="berschrift4Zchn">
    <w:name w:val="Überschrift 4 Zchn"/>
    <w:basedOn w:val="Absatz-Standardschriftart"/>
    <w:link w:val="berschrift4"/>
    <w:uiPriority w:val="99"/>
    <w:semiHidden/>
    <w:rPr>
      <w:rFonts w:ascii="Calibri" w:hAnsi="Calibri" w:cs="Calibri"/>
      <w:b/>
      <w:bCs/>
      <w:sz w:val="28"/>
      <w:szCs w:val="28"/>
    </w:rPr>
  </w:style>
  <w:style w:type="character" w:customStyle="1" w:styleId="berschrift5Zchn">
    <w:name w:val="Überschrift 5 Zchn"/>
    <w:basedOn w:val="Absatz-Standardschriftart"/>
    <w:link w:val="berschrift5"/>
    <w:uiPriority w:val="99"/>
    <w:semiHidden/>
    <w:rPr>
      <w:rFonts w:ascii="Calibri" w:hAnsi="Calibri" w:cs="Calibri"/>
      <w:b/>
      <w:bCs/>
      <w:i/>
      <w:iCs/>
      <w:sz w:val="26"/>
      <w:szCs w:val="26"/>
    </w:rPr>
  </w:style>
  <w:style w:type="character" w:customStyle="1" w:styleId="berschrift6Zchn">
    <w:name w:val="Überschrift 6 Zchn"/>
    <w:basedOn w:val="Absatz-Standardschriftart"/>
    <w:link w:val="berschrift6"/>
    <w:uiPriority w:val="99"/>
    <w:rPr>
      <w:b/>
      <w:bCs/>
      <w:sz w:val="22"/>
      <w:szCs w:val="22"/>
    </w:rPr>
  </w:style>
  <w:style w:type="character" w:customStyle="1" w:styleId="berschrift7Zchn">
    <w:name w:val="Überschrift 7 Zchn"/>
    <w:basedOn w:val="Absatz-Standardschriftart"/>
    <w:link w:val="berschrift7"/>
    <w:uiPriority w:val="99"/>
    <w:semiHidden/>
    <w:rPr>
      <w:rFonts w:ascii="Calibri" w:hAnsi="Calibri" w:cs="Calibri"/>
      <w:sz w:val="24"/>
      <w:szCs w:val="24"/>
    </w:rPr>
  </w:style>
  <w:style w:type="character" w:customStyle="1" w:styleId="berschrift8Zchn">
    <w:name w:val="Überschrift 8 Zchn"/>
    <w:basedOn w:val="Absatz-Standardschriftart"/>
    <w:link w:val="berschrift8"/>
    <w:uiPriority w:val="99"/>
    <w:semiHidden/>
    <w:rPr>
      <w:rFonts w:ascii="Calibri" w:hAnsi="Calibri" w:cs="Calibri"/>
      <w:i/>
      <w:iCs/>
      <w:sz w:val="24"/>
      <w:szCs w:val="24"/>
    </w:rPr>
  </w:style>
  <w:style w:type="character" w:customStyle="1" w:styleId="berschrift9Zchn">
    <w:name w:val="Überschrift 9 Zchn"/>
    <w:basedOn w:val="Absatz-Standardschriftart"/>
    <w:link w:val="berschrift9"/>
    <w:uiPriority w:val="99"/>
    <w:semiHidden/>
    <w:rPr>
      <w:rFonts w:ascii="Cambria" w:hAnsi="Cambria" w:cs="Cambria"/>
      <w:sz w:val="22"/>
      <w:szCs w:val="22"/>
    </w:rPr>
  </w:style>
  <w:style w:type="paragraph" w:styleId="Sprechblasentext">
    <w:name w:val="Balloon Text"/>
    <w:basedOn w:val="Standard"/>
    <w:link w:val="SprechblasentextZchn"/>
    <w:uiPriority w:val="99"/>
    <w:semiHidden/>
    <w:rsid w:val="004777E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77E0"/>
    <w:rPr>
      <w:rFonts w:ascii="Tahoma" w:hAnsi="Tahoma" w:cs="Tahoma"/>
      <w:sz w:val="16"/>
      <w:szCs w:val="16"/>
    </w:rPr>
  </w:style>
  <w:style w:type="character" w:styleId="Hyperlink">
    <w:name w:val="Hyperlink"/>
    <w:basedOn w:val="Absatz-Standardschriftart"/>
    <w:uiPriority w:val="99"/>
    <w:unhideWhenUsed/>
    <w:rsid w:val="008901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960995">
      <w:bodyDiv w:val="1"/>
      <w:marLeft w:val="0"/>
      <w:marRight w:val="0"/>
      <w:marTop w:val="0"/>
      <w:marBottom w:val="0"/>
      <w:divBdr>
        <w:top w:val="none" w:sz="0" w:space="0" w:color="auto"/>
        <w:left w:val="none" w:sz="0" w:space="0" w:color="auto"/>
        <w:bottom w:val="none" w:sz="0" w:space="0" w:color="auto"/>
        <w:right w:val="none" w:sz="0" w:space="0" w:color="auto"/>
      </w:divBdr>
    </w:div>
    <w:div w:id="169476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usal.eu"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2834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Kathagen</dc:creator>
  <cp:lastModifiedBy>Gerhard</cp:lastModifiedBy>
  <cp:revision>7</cp:revision>
  <cp:lastPrinted>2018-05-01T21:07:00Z</cp:lastPrinted>
  <dcterms:created xsi:type="dcterms:W3CDTF">2018-12-28T10:43:00Z</dcterms:created>
  <dcterms:modified xsi:type="dcterms:W3CDTF">2019-01-22T19:42:00Z</dcterms:modified>
</cp:coreProperties>
</file>